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FA0AD3" w:rsidRPr="00FA0AD3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0AD3" w:rsidRPr="00FA0AD3" w:rsidRDefault="000E455D" w:rsidP="00FA0AD3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9576F9" wp14:editId="39EA64F9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AD3" w:rsidRPr="00FA0A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A0AD3" w:rsidRPr="00FA0AD3" w:rsidRDefault="00FA0AD3" w:rsidP="000E455D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0E45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ORMAN </w:t>
            </w: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MÜDÜRLÜĞÜ</w:t>
            </w:r>
          </w:p>
          <w:p w:rsidR="00FA0AD3" w:rsidRPr="00FA0AD3" w:rsidRDefault="00FA0AD3" w:rsidP="000E455D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FA0AD3" w:rsidRPr="00FA0AD3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3" w:rsidRPr="00FA0AD3" w:rsidRDefault="00FA0AD3" w:rsidP="00FA0A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Zirai Mücadele ve Karantina Birimi</w:t>
            </w:r>
          </w:p>
        </w:tc>
      </w:tr>
      <w:tr w:rsidR="00FA0AD3" w:rsidRPr="00FA0AD3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FA0AD3" w:rsidRPr="00FA0AD3" w:rsidRDefault="00FA0AD3" w:rsidP="00FA0AD3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    </w:t>
      </w: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İŞİN KISA TANIMI:</w:t>
      </w: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A0AD3">
        <w:rPr>
          <w:rFonts w:ascii="Arial" w:hAnsi="Arial" w:cs="Arial"/>
          <w:b/>
          <w:sz w:val="24"/>
          <w:szCs w:val="24"/>
        </w:rPr>
        <w:t xml:space="preserve">         </w:t>
      </w:r>
      <w:r w:rsidRPr="00FA0AD3">
        <w:rPr>
          <w:rFonts w:ascii="Arial" w:hAnsi="Arial" w:cs="Arial"/>
          <w:sz w:val="24"/>
          <w:szCs w:val="24"/>
        </w:rPr>
        <w:t xml:space="preserve">Üst Yönetimin belirlediği amaç ve ilkeler doğrultusunda il sınırları içerisinde bitkisel üretimi olumsuz etkileyen hastalık ve zararlı etmenleri ortamdan kaldırmak, </w:t>
      </w:r>
      <w:r w:rsidRPr="00FA0AD3">
        <w:rPr>
          <w:rFonts w:ascii="Arial" w:eastAsia="Times New Roman" w:hAnsi="Arial" w:cs="Arial"/>
          <w:sz w:val="24"/>
          <w:szCs w:val="24"/>
          <w:lang w:eastAsia="tr-TR"/>
        </w:rPr>
        <w:t>ihraç ve ithal edilecek olan bitki ve bitkisel ürünlerin mevzuat çerçevesinde muayene ve kontrolünü yaparak hastalık ve zararlıları kontrol altına alarak önleyici tedbirler almak.</w:t>
      </w: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GÖREV VE SORUMLULUKLARI: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eastAsia="Calibri" w:hAnsi="Arial" w:cs="Arial"/>
          <w:sz w:val="24"/>
          <w:szCs w:val="24"/>
        </w:rPr>
        <w:t>Sorumlular için belirlenmiş ortak görev ve sorumlulukları yerine getirmek.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İl dâhilinde bitkilere zarar veren hastalık, zararlı ve yabancı otları tespit etmek ve mücadele programlarını hazırlayarak onaylanmış programların uygulanmasını sağlamak.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İl dâhilinde çözümlenemeyen hastalık, teşhis ve tedavi problemlerini ilgili araştırma merkezlerine ve Bakanlığa intikal ettirmek, araştırma ve teşhis sonuçlarına göre gerekli tedbirleri almak.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 xml:space="preserve">Bakanlıkça belirlenmiş esaslarla ildeki bitki sağlığını korumak, bitki hastalık ve zararlıları ile erken uyarı tahmin vb. yöntemlerle ve </w:t>
      </w:r>
      <w:proofErr w:type="gramStart"/>
      <w:r w:rsidRPr="00FA0AD3">
        <w:rPr>
          <w:rFonts w:ascii="Arial" w:hAnsi="Arial" w:cs="Arial"/>
          <w:sz w:val="24"/>
          <w:szCs w:val="24"/>
        </w:rPr>
        <w:t>entegre</w:t>
      </w:r>
      <w:proofErr w:type="gramEnd"/>
      <w:r w:rsidRPr="00FA0AD3">
        <w:rPr>
          <w:rFonts w:ascii="Arial" w:hAnsi="Arial" w:cs="Arial"/>
          <w:sz w:val="24"/>
          <w:szCs w:val="24"/>
        </w:rPr>
        <w:t xml:space="preserve"> / biyolojik mücadele gibi en az kimyasal kullanımını sağlayıcı modern metot ve usullerle mücadele etmek, bu islerle ilgili gerekli eğitim ve altyapının hazırlanmasını sağlamak.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 xml:space="preserve">Konusu ile ilgili il yayım programlarını hazırlamak, faydalı bilgiler, broşür, el kitabı, </w:t>
      </w:r>
      <w:proofErr w:type="gramStart"/>
      <w:r w:rsidRPr="00FA0AD3">
        <w:rPr>
          <w:rFonts w:ascii="Arial" w:hAnsi="Arial" w:cs="Arial"/>
          <w:sz w:val="24"/>
          <w:szCs w:val="24"/>
        </w:rPr>
        <w:t>demonstrasyonlar</w:t>
      </w:r>
      <w:proofErr w:type="gramEnd"/>
      <w:r w:rsidRPr="00FA0AD3">
        <w:rPr>
          <w:rFonts w:ascii="Arial" w:hAnsi="Arial" w:cs="Arial"/>
          <w:sz w:val="24"/>
          <w:szCs w:val="24"/>
        </w:rPr>
        <w:t>, gösteri ve benzeri yollarla kendi elemanlarına ve çiftçilere tüketicilere ulaştırmak ve tarım teknolojilerine ait yeni bilgilere çiftçilere yayım yoluyla iletmek.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 xml:space="preserve">İl sınırları içerisinde Bitki pasaport sistemi ile bitki ve bitkisel ürün hareketlerini kontrol etmek. 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İl dâhilindeki bitki sağlığı ile ilgili iç ve dış karantina hizmetlerini yürütmek.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color w:val="000000"/>
          <w:sz w:val="24"/>
          <w:szCs w:val="24"/>
        </w:rPr>
        <w:t>Sorumluluk alanı dışında var olan veya yeni çıkan hastalık ve zararlıları takibini yaparak önleyici faaliyetlerde bulunmak.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color w:val="000000"/>
          <w:sz w:val="24"/>
          <w:szCs w:val="24"/>
        </w:rPr>
        <w:t>Belirlenmiş karantina etmenlerine yönelik kontrol faaliyetlerini belirlemek ve bu çerçevede önleyici tedbirlerin uygulanmasını sağlayarak karantina etmenlerinin yayılmasını önlemek.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Ambar zararlıları ile mücadele programlarını hazırlamak ve uygulamasını yürütmek.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FA0AD3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0E455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0E45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FA0AD3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FA0AD3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FA0AD3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A0AD3">
        <w:rPr>
          <w:rFonts w:ascii="Arial" w:hAnsi="Arial" w:cs="Arial"/>
          <w:color w:val="000000"/>
          <w:sz w:val="24"/>
          <w:szCs w:val="24"/>
        </w:rPr>
        <w:t>Bitkisel ürünlerde hastalık ve zararlıları tespit ve ilan etmek.</w:t>
      </w:r>
      <w:proofErr w:type="gramEnd"/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color w:val="000000"/>
          <w:sz w:val="24"/>
          <w:szCs w:val="24"/>
        </w:rPr>
        <w:t>İl içinde yeni kurulacak fidanlık, ticari fidelik ve çiçek soğanı üretim yerlerinin karantina kontrollerini yapmak.</w:t>
      </w:r>
    </w:p>
    <w:p w:rsidR="00FA0AD3" w:rsidRPr="00FA0AD3" w:rsidRDefault="00FA0AD3" w:rsidP="00FA0AD3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Fidan-fide satış yerlerini denetlemek, satış ve taşıma ruhsatı tanzim etmek.</w:t>
      </w: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FA0AD3" w:rsidRPr="00FA0AD3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0AD3" w:rsidRPr="00FA0AD3" w:rsidRDefault="000E455D" w:rsidP="00FA0AD3">
            <w:pPr>
              <w:spacing w:after="120"/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CB1DD0" wp14:editId="0DBDE279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AD3" w:rsidRPr="00FA0A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A0AD3" w:rsidRPr="00FA0AD3" w:rsidRDefault="00FA0AD3" w:rsidP="000E455D">
            <w:pPr>
              <w:spacing w:after="120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0E45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FA0AD3" w:rsidRPr="00FA0AD3" w:rsidRDefault="00FA0AD3" w:rsidP="000E455D">
            <w:pPr>
              <w:spacing w:after="120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FA0AD3" w:rsidRPr="00FA0AD3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Zirai Mücadele ve Karantina Birimi</w:t>
            </w:r>
          </w:p>
        </w:tc>
      </w:tr>
      <w:tr w:rsidR="00FA0AD3" w:rsidRPr="00FA0AD3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Yaptığı işin kalitesinden sorumlu olmak ve kendi sorumluluk alanı içerisinde gerçekleştirilen işin kalitesini kontrol etmek.</w:t>
      </w:r>
      <w:proofErr w:type="gramEnd"/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FA0AD3" w:rsidRPr="00FA0AD3" w:rsidRDefault="00FA0AD3" w:rsidP="00FA0AD3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 xml:space="preserve">Biriminde yapılan işlerin kuruluşun </w:t>
      </w: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misyon</w:t>
      </w:r>
      <w:proofErr w:type="gramEnd"/>
      <w:r w:rsidRPr="00FA0AD3">
        <w:rPr>
          <w:rFonts w:ascii="Arial" w:eastAsia="Arial" w:hAnsi="Arial" w:cs="Arial"/>
          <w:color w:val="000000"/>
          <w:sz w:val="24"/>
          <w:lang w:eastAsia="tr-TR"/>
        </w:rPr>
        <w:t>, vizyon ve temel değerlerine uygunluğunu sağlamak.</w:t>
      </w:r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Ülke ekonomisini, sağlık sektörünü ve gelişmelerini takip etmek, mesleğine ilişkin yayınları sürekli izlemek, bilgilerini güncelleştirmek.</w:t>
      </w:r>
      <w:proofErr w:type="gramEnd"/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Görev alanı ile ilgili tüm kayıt, evrak ve değerlerin korunmasından sorumlu olmak, arşiv oluşturmak ve düzenini sağlamak.</w:t>
      </w:r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Görev ve sorumluluk alanındaki faaliyetlerin mevcut iç kontrol sistemi tanım ve talimatlarına uygun olarak yürütülmesini sağlamak.</w:t>
      </w:r>
    </w:p>
    <w:p w:rsidR="00FA0AD3" w:rsidRPr="00FA0AD3" w:rsidRDefault="00FA0AD3" w:rsidP="00FA0AD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Görev alanı ile ilgili olarak yöneticisi tarafından verilen diğer görevleri yerine getirmek.</w:t>
      </w:r>
    </w:p>
    <w:p w:rsidR="00FA0AD3" w:rsidRPr="00FA0AD3" w:rsidRDefault="00FA0AD3" w:rsidP="00FA0AD3">
      <w:pPr>
        <w:spacing w:before="120" w:after="120" w:line="276" w:lineRule="auto"/>
        <w:ind w:left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YETKİLERİ:</w:t>
      </w:r>
    </w:p>
    <w:p w:rsidR="00FA0AD3" w:rsidRPr="00FA0AD3" w:rsidRDefault="00FA0AD3" w:rsidP="00FA0AD3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Yukarıda belirtilen görev ve sorumlulukları gerçekleştirme yetkisine sahip olmak.</w:t>
      </w:r>
    </w:p>
    <w:p w:rsidR="00FA0AD3" w:rsidRDefault="00FA0AD3" w:rsidP="00FA0AD3">
      <w:pPr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Faaliyetlerin gerçekleştirilmesi için gerekli araç ve gereci kullanmak.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FA0AD3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0E455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0E45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FA0AD3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FA0AD3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FA0AD3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FA0AD3" w:rsidRPr="00FA0AD3" w:rsidRDefault="00FA0AD3" w:rsidP="00FA0AD3">
      <w:pPr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>Sorumlular için belirlenmiş ortak yetkilere sahip olmak.</w:t>
      </w:r>
    </w:p>
    <w:p w:rsidR="00FA0AD3" w:rsidRPr="00FA0AD3" w:rsidRDefault="00FA0AD3" w:rsidP="00FA0AD3">
      <w:pPr>
        <w:numPr>
          <w:ilvl w:val="0"/>
          <w:numId w:val="4"/>
        </w:numPr>
        <w:tabs>
          <w:tab w:val="left" w:pos="360"/>
        </w:tabs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İmza yetkisine sahip olmak.</w:t>
      </w:r>
      <w:proofErr w:type="gramEnd"/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FA0AD3" w:rsidRPr="00FA0AD3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0AD3" w:rsidRPr="00FA0AD3" w:rsidRDefault="000E455D" w:rsidP="00FA0AD3">
            <w:pPr>
              <w:spacing w:after="120"/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556E98" wp14:editId="5189339F">
                  <wp:extent cx="929640" cy="921385"/>
                  <wp:effectExtent l="0" t="0" r="3810" b="0"/>
                  <wp:docPr id="6" name="Resim 6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AD3" w:rsidRPr="00FA0A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E455D" w:rsidRPr="00FA0AD3" w:rsidRDefault="000E455D" w:rsidP="000E455D">
            <w:pPr>
              <w:spacing w:after="120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FA0AD3" w:rsidRPr="00FA0AD3" w:rsidRDefault="000E455D" w:rsidP="000E455D">
            <w:pPr>
              <w:spacing w:after="120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FA0AD3" w:rsidRPr="00FA0AD3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Zirai Mücadele ve Karantina Birimi</w:t>
            </w:r>
          </w:p>
        </w:tc>
      </w:tr>
      <w:tr w:rsidR="00FA0AD3" w:rsidRPr="00FA0AD3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AD3" w:rsidRPr="00FA0AD3" w:rsidRDefault="00FA0AD3" w:rsidP="00FA0AD3">
            <w:pPr>
              <w:spacing w:after="120"/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0A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EN YAKIN YÖNETİCİSİ:</w:t>
      </w: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-Bitkisel Üretim ve Bitki Sağlığı Şube Müdürü</w:t>
      </w:r>
    </w:p>
    <w:p w:rsidR="00FA0AD3" w:rsidRPr="00FA0AD3" w:rsidRDefault="00FA0AD3" w:rsidP="00FA0AD3">
      <w:pPr>
        <w:keepNext/>
        <w:keepLines/>
        <w:tabs>
          <w:tab w:val="left" w:pos="284"/>
        </w:tabs>
        <w:spacing w:before="120" w:after="120" w:line="276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ALTINDAKİ BAĞLI İŞ UNVANLARI:</w:t>
      </w:r>
    </w:p>
    <w:p w:rsidR="00FA0AD3" w:rsidRPr="00FA0AD3" w:rsidRDefault="00FA0AD3" w:rsidP="00FA0AD3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0AD3">
        <w:rPr>
          <w:rFonts w:ascii="Arial" w:hAnsi="Arial" w:cs="Arial"/>
          <w:sz w:val="24"/>
          <w:szCs w:val="24"/>
        </w:rPr>
        <w:t>Zirai Mücadele ve Karantina Görevlisi</w:t>
      </w:r>
    </w:p>
    <w:p w:rsidR="00FA0AD3" w:rsidRPr="00FA0AD3" w:rsidRDefault="00FA0AD3" w:rsidP="00FA0AD3">
      <w:pPr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A0AD3" w:rsidRPr="00FA0AD3" w:rsidRDefault="00FA0AD3" w:rsidP="00FA0AD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AD3">
        <w:rPr>
          <w:rFonts w:ascii="Arial" w:hAnsi="Arial" w:cs="Arial"/>
          <w:b/>
          <w:sz w:val="24"/>
          <w:szCs w:val="24"/>
        </w:rPr>
        <w:t>BU İŞTE ÇALIŞANDA ARANAN NİTELİKLER: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657 sayılı devlet memurları kanununda belirtilen niteliklere haiz olmak</w:t>
      </w:r>
      <w:r w:rsidRPr="00FA0AD3">
        <w:rPr>
          <w:rFonts w:ascii="Arial" w:eastAsia="Arial" w:hAnsi="Arial" w:cs="Arial"/>
          <w:b/>
          <w:color w:val="000000"/>
          <w:sz w:val="24"/>
          <w:lang w:eastAsia="tr-TR"/>
        </w:rPr>
        <w:t>.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Calibri" w:hAnsi="Arial" w:cs="Arial"/>
          <w:sz w:val="24"/>
          <w:szCs w:val="24"/>
        </w:rPr>
        <w:t xml:space="preserve">Dört yıllık bir yüksek öğrenim </w:t>
      </w:r>
      <w:proofErr w:type="gramStart"/>
      <w:r w:rsidRPr="00FA0AD3">
        <w:rPr>
          <w:rFonts w:ascii="Arial" w:eastAsia="Calibri" w:hAnsi="Arial" w:cs="Arial"/>
          <w:sz w:val="24"/>
          <w:szCs w:val="24"/>
        </w:rPr>
        <w:t>kurumunu  tercihen</w:t>
      </w:r>
      <w:proofErr w:type="gramEnd"/>
      <w:r w:rsidRPr="00FA0AD3">
        <w:rPr>
          <w:rFonts w:ascii="Arial" w:eastAsia="Calibri" w:hAnsi="Arial" w:cs="Arial"/>
          <w:sz w:val="24"/>
          <w:szCs w:val="24"/>
        </w:rPr>
        <w:t xml:space="preserve"> Ziraat Mühendisliği bölümü mezunu olmak.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 xml:space="preserve">İthalat ve İhracat İşlemleri için </w:t>
      </w:r>
      <w:proofErr w:type="spellStart"/>
      <w:r w:rsidRPr="00FA0AD3">
        <w:rPr>
          <w:rFonts w:ascii="Arial" w:eastAsia="Arial" w:hAnsi="Arial" w:cs="Arial"/>
          <w:color w:val="000000"/>
          <w:sz w:val="24"/>
          <w:lang w:eastAsia="tr-TR"/>
        </w:rPr>
        <w:t>İnspektör</w:t>
      </w:r>
      <w:proofErr w:type="spellEnd"/>
      <w:r w:rsidRPr="00FA0AD3">
        <w:rPr>
          <w:rFonts w:ascii="Arial" w:eastAsia="Arial" w:hAnsi="Arial" w:cs="Arial"/>
          <w:color w:val="000000"/>
          <w:sz w:val="24"/>
          <w:lang w:eastAsia="tr-TR"/>
        </w:rPr>
        <w:t xml:space="preserve"> olmak, 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FA0AD3">
        <w:rPr>
          <w:rFonts w:ascii="Arial" w:eastAsia="Arial" w:hAnsi="Arial" w:cs="Arial"/>
          <w:color w:val="000000"/>
          <w:sz w:val="24"/>
          <w:lang w:eastAsia="tr-TR"/>
        </w:rPr>
        <w:t>Yaptığı işin gerektirdiği düzeyde tecrübeye sahip olmak.</w:t>
      </w:r>
      <w:proofErr w:type="gramEnd"/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>Reçete yazma yetkisine sahip olmak.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lang w:eastAsia="tr-TR"/>
        </w:rPr>
        <w:t>Yaptığı işin gerektirdiği düzeyde bir yabancı dil bilgisine sahip olmak.</w:t>
      </w:r>
    </w:p>
    <w:p w:rsidR="00FA0AD3" w:rsidRPr="00FA0AD3" w:rsidRDefault="00FA0AD3" w:rsidP="00FA0AD3">
      <w:pPr>
        <w:numPr>
          <w:ilvl w:val="0"/>
          <w:numId w:val="5"/>
        </w:num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Faaliyetlerini en iyi şekilde sürdürebilmesi için gerekli karar verme ve sorun çözme niteliklerine sahip olmak.</w:t>
      </w:r>
    </w:p>
    <w:p w:rsidR="00FA0AD3" w:rsidRPr="00FA0AD3" w:rsidRDefault="00FA0AD3" w:rsidP="00FA0AD3">
      <w:pPr>
        <w:spacing w:before="120" w:after="120" w:line="276" w:lineRule="auto"/>
        <w:ind w:left="284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FA0AD3" w:rsidRPr="00FA0AD3" w:rsidRDefault="00FA0AD3" w:rsidP="00FA0AD3">
      <w:pPr>
        <w:spacing w:before="120" w:after="120" w:line="240" w:lineRule="auto"/>
        <w:ind w:left="-5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ÇALIŞMA KOŞULLARI:</w:t>
      </w:r>
    </w:p>
    <w:p w:rsidR="00FA0AD3" w:rsidRPr="00FA0AD3" w:rsidRDefault="00FA0AD3" w:rsidP="00FA0AD3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Mesai: </w:t>
      </w: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Mesai saatleri ve gerektiğinde mesai saatleri dışında da görev yapmak. </w:t>
      </w:r>
      <w:proofErr w:type="gramEnd"/>
    </w:p>
    <w:p w:rsidR="00FA0AD3" w:rsidRPr="00FA0AD3" w:rsidRDefault="00FA0AD3" w:rsidP="00FA0AD3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Çalışma Ortamı: </w:t>
      </w: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Büro, arazi ve denetim yerlerinde çalışmak.           </w:t>
      </w:r>
    </w:p>
    <w:p w:rsidR="00FA0AD3" w:rsidRPr="00FA0AD3" w:rsidRDefault="00FA0AD3" w:rsidP="00FA0AD3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Durumu: </w:t>
      </w: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Görevi gereği seyahat edebilmek. </w:t>
      </w:r>
      <w:proofErr w:type="gramEnd"/>
    </w:p>
    <w:p w:rsidR="00FA0AD3" w:rsidRPr="00FA0AD3" w:rsidRDefault="00FA0AD3" w:rsidP="00FA0AD3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FA0AD3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Risk Durumu:</w:t>
      </w:r>
      <w:r w:rsidRPr="00FA0AD3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Denetim yerlerinde olumsuz durumla karşılaşmak, trafik kazası.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FA0AD3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0E455D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0E45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0E45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FA0AD3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FA0AD3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D3" w:rsidRDefault="00FA0AD3" w:rsidP="00DF6A9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FA0AD3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A0AD3" w:rsidRDefault="00FA0AD3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FA0AD3" w:rsidRDefault="00FA0AD3"/>
    <w:sectPr w:rsidR="00FA0AD3" w:rsidSect="00FA0AD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725"/>
    <w:multiLevelType w:val="hybridMultilevel"/>
    <w:tmpl w:val="62086CF8"/>
    <w:lvl w:ilvl="0" w:tplc="017AFAD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D56"/>
    <w:multiLevelType w:val="hybridMultilevel"/>
    <w:tmpl w:val="7E3C6B5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45D59"/>
    <w:multiLevelType w:val="hybridMultilevel"/>
    <w:tmpl w:val="B2086A88"/>
    <w:lvl w:ilvl="0" w:tplc="2B90AFAA">
      <w:start w:val="1"/>
      <w:numFmt w:val="bullet"/>
      <w:lvlText w:val="–"/>
      <w:lvlJc w:val="left"/>
      <w:pPr>
        <w:ind w:left="72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AAC30">
      <w:start w:val="1"/>
      <w:numFmt w:val="bullet"/>
      <w:lvlText w:val="o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CF928">
      <w:start w:val="1"/>
      <w:numFmt w:val="bullet"/>
      <w:lvlText w:val="▪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8391A">
      <w:start w:val="1"/>
      <w:numFmt w:val="bullet"/>
      <w:lvlText w:val="•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CD19C">
      <w:start w:val="1"/>
      <w:numFmt w:val="bullet"/>
      <w:lvlText w:val="o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6F5A8">
      <w:start w:val="1"/>
      <w:numFmt w:val="bullet"/>
      <w:lvlText w:val="▪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27A3A">
      <w:start w:val="1"/>
      <w:numFmt w:val="bullet"/>
      <w:lvlText w:val="•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21AB8">
      <w:start w:val="1"/>
      <w:numFmt w:val="bullet"/>
      <w:lvlText w:val="o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00846">
      <w:start w:val="1"/>
      <w:numFmt w:val="bullet"/>
      <w:lvlText w:val="▪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E53D48"/>
    <w:multiLevelType w:val="hybridMultilevel"/>
    <w:tmpl w:val="8730D7C2"/>
    <w:lvl w:ilvl="0" w:tplc="2B90AFAA">
      <w:start w:val="1"/>
      <w:numFmt w:val="bullet"/>
      <w:lvlText w:val="–"/>
      <w:lvlJc w:val="left"/>
      <w:pPr>
        <w:ind w:left="7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D"/>
    <w:rsid w:val="0005255C"/>
    <w:rsid w:val="000E455D"/>
    <w:rsid w:val="00161B8D"/>
    <w:rsid w:val="00C2553A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0E95-493B-45A5-83AB-F07E8C3C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AD3"/>
    <w:pPr>
      <w:spacing w:line="256" w:lineRule="auto"/>
      <w:ind w:left="720"/>
      <w:contextualSpacing/>
    </w:pPr>
  </w:style>
  <w:style w:type="table" w:customStyle="1" w:styleId="TableGrid">
    <w:name w:val="TableGrid"/>
    <w:rsid w:val="00FA0AD3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D29FA-0138-4801-9A83-E29FD499AA40}"/>
</file>

<file path=customXml/itemProps2.xml><?xml version="1.0" encoding="utf-8"?>
<ds:datastoreItem xmlns:ds="http://schemas.openxmlformats.org/officeDocument/2006/customXml" ds:itemID="{3FFE1786-53E5-49D7-87A6-107DFC6D4236}"/>
</file>

<file path=customXml/itemProps3.xml><?xml version="1.0" encoding="utf-8"?>
<ds:datastoreItem xmlns:ds="http://schemas.openxmlformats.org/officeDocument/2006/customXml" ds:itemID="{231B5000-B19C-46DC-8538-2C0082478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2018-05-11T12:36:00Z</dcterms:created>
  <dcterms:modified xsi:type="dcterms:W3CDTF">2022-08-22T10:22:00Z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